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r w:rsidRPr="004E1CC2">
        <w:rPr>
          <w:rFonts w:ascii="Arial" w:hAnsi="Arial" w:cs="Arial"/>
          <w:lang w:val="es-ES"/>
        </w:rPr>
        <w:t>El vigía invisible</w:t>
      </w:r>
    </w:p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r w:rsidRPr="004E1CC2">
        <w:rPr>
          <w:rFonts w:ascii="Arial" w:hAnsi="Arial" w:cs="Arial"/>
          <w:lang w:val="es-ES"/>
        </w:rPr>
        <w:t xml:space="preserve">Reflexiones en torno a “Señores de la intemperie”, una serie fotográfica realizada por la artista Eliana </w:t>
      </w:r>
      <w:proofErr w:type="spellStart"/>
      <w:r w:rsidRPr="004E1CC2">
        <w:rPr>
          <w:rFonts w:ascii="Arial" w:hAnsi="Arial" w:cs="Arial"/>
          <w:lang w:val="es-ES"/>
        </w:rPr>
        <w:t>Otta</w:t>
      </w:r>
      <w:proofErr w:type="spellEnd"/>
      <w:r w:rsidRPr="004E1CC2">
        <w:rPr>
          <w:rFonts w:ascii="Arial" w:hAnsi="Arial" w:cs="Arial"/>
          <w:lang w:val="es-ES"/>
        </w:rPr>
        <w:t>.</w:t>
      </w:r>
    </w:p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bookmarkStart w:id="0" w:name="_GoBack"/>
    </w:p>
    <w:bookmarkEnd w:id="0"/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r w:rsidRPr="004E1CC2">
        <w:rPr>
          <w:rFonts w:ascii="Arial" w:hAnsi="Arial" w:cs="Arial"/>
          <w:lang w:val="es-ES"/>
        </w:rPr>
        <w:t>La contemplación de lo cotidiano permite encontrar fisuras en esa misma realidad en la que otros ojos se posan y no hace</w:t>
      </w:r>
      <w:r w:rsidRPr="004E1CC2">
        <w:rPr>
          <w:rFonts w:ascii="Arial" w:hAnsi="Arial" w:cs="Arial"/>
          <w:lang w:val="es-ES"/>
        </w:rPr>
        <w:t xml:space="preserve">n más que resbalar con premura. </w:t>
      </w:r>
      <w:r w:rsidRPr="004E1CC2">
        <w:rPr>
          <w:rFonts w:ascii="Arial" w:hAnsi="Arial" w:cs="Arial"/>
          <w:lang w:val="es-ES"/>
        </w:rPr>
        <w:t xml:space="preserve">Este difícil ejercicio, no obstante, ha sido llevado a cabo con éxito por la artista local Eliana </w:t>
      </w:r>
      <w:proofErr w:type="spellStart"/>
      <w:r w:rsidRPr="004E1CC2">
        <w:rPr>
          <w:rFonts w:ascii="Arial" w:hAnsi="Arial" w:cs="Arial"/>
          <w:lang w:val="es-ES"/>
        </w:rPr>
        <w:t>Otta</w:t>
      </w:r>
      <w:proofErr w:type="spellEnd"/>
      <w:r w:rsidRPr="004E1CC2">
        <w:rPr>
          <w:rFonts w:ascii="Arial" w:hAnsi="Arial" w:cs="Arial"/>
          <w:lang w:val="es-ES"/>
        </w:rPr>
        <w:t xml:space="preserve"> (Lima, 1981), quien así ha logrado</w:t>
      </w:r>
      <w:r w:rsidRPr="004E1CC2">
        <w:rPr>
          <w:rFonts w:ascii="Arial" w:hAnsi="Arial" w:cs="Arial"/>
          <w:lang w:val="es-ES"/>
        </w:rPr>
        <w:t xml:space="preserve"> realizar una serie fotográfica </w:t>
      </w:r>
      <w:r w:rsidRPr="004E1CC2">
        <w:rPr>
          <w:rFonts w:ascii="Arial" w:hAnsi="Arial" w:cs="Arial"/>
          <w:lang w:val="es-ES"/>
        </w:rPr>
        <w:t>a la que ha titulado como “Señores de la intemperie” (2012-2013). Una serie que se concentra en —y registra— ob</w:t>
      </w:r>
      <w:r w:rsidRPr="004E1CC2">
        <w:rPr>
          <w:rFonts w:ascii="Arial" w:hAnsi="Arial" w:cs="Arial"/>
          <w:lang w:val="es-ES"/>
        </w:rPr>
        <w:t xml:space="preserve">jetos tan comunes en la Lima de </w:t>
      </w:r>
      <w:r w:rsidRPr="004E1CC2">
        <w:rPr>
          <w:rFonts w:ascii="Arial" w:hAnsi="Arial" w:cs="Arial"/>
          <w:lang w:val="es-ES"/>
        </w:rPr>
        <w:t>hoy: las sillas utilizadas por los vigilantes particulares en distintos rincones de la ciudad.</w:t>
      </w:r>
    </w:p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r w:rsidRPr="004E1CC2">
        <w:rPr>
          <w:rFonts w:ascii="Arial" w:hAnsi="Arial" w:cs="Arial"/>
          <w:lang w:val="es-ES"/>
        </w:rPr>
        <w:t>Personajes como los vigilantes particulares, también conocidos coloquialmente como “guachimanes”, son figuras típicas d</w:t>
      </w:r>
      <w:r w:rsidRPr="004E1CC2">
        <w:rPr>
          <w:rFonts w:ascii="Arial" w:hAnsi="Arial" w:cs="Arial"/>
          <w:lang w:val="es-ES"/>
        </w:rPr>
        <w:t xml:space="preserve">e la Lima del siglo XXI. Es así </w:t>
      </w:r>
      <w:r w:rsidRPr="004E1CC2">
        <w:rPr>
          <w:rFonts w:ascii="Arial" w:hAnsi="Arial" w:cs="Arial"/>
          <w:lang w:val="es-ES"/>
        </w:rPr>
        <w:t>que los podemos encontrar prácticamente en todos los distritos de la capital, no sólo para encargarse del cuidado de establecimientos privados, sino tam</w:t>
      </w:r>
      <w:r w:rsidRPr="004E1CC2">
        <w:rPr>
          <w:rFonts w:ascii="Arial" w:hAnsi="Arial" w:cs="Arial"/>
          <w:lang w:val="es-ES"/>
        </w:rPr>
        <w:t xml:space="preserve">bién </w:t>
      </w:r>
      <w:r w:rsidRPr="004E1CC2">
        <w:rPr>
          <w:rFonts w:ascii="Arial" w:hAnsi="Arial" w:cs="Arial"/>
          <w:lang w:val="es-ES"/>
        </w:rPr>
        <w:t>de ciertas zonas residenciales. Todo retrato de la ciudad capital debería incluirlos, sin duda alguna.</w:t>
      </w:r>
    </w:p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r w:rsidRPr="004E1CC2">
        <w:rPr>
          <w:rFonts w:ascii="Arial" w:hAnsi="Arial" w:cs="Arial"/>
          <w:lang w:val="es-ES"/>
        </w:rPr>
        <w:t xml:space="preserve">Sin embargo, la colección de imágenes preparada por </w:t>
      </w:r>
      <w:proofErr w:type="spellStart"/>
      <w:r w:rsidRPr="004E1CC2">
        <w:rPr>
          <w:rFonts w:ascii="Arial" w:hAnsi="Arial" w:cs="Arial"/>
          <w:lang w:val="es-ES"/>
        </w:rPr>
        <w:t>Otta</w:t>
      </w:r>
      <w:proofErr w:type="spellEnd"/>
      <w:r w:rsidRPr="004E1CC2">
        <w:rPr>
          <w:rFonts w:ascii="Arial" w:hAnsi="Arial" w:cs="Arial"/>
          <w:lang w:val="es-ES"/>
        </w:rPr>
        <w:t xml:space="preserve"> en torno a estas sillas se aprovecha, precisamente, de la ausenc</w:t>
      </w:r>
      <w:r w:rsidRPr="004E1CC2">
        <w:rPr>
          <w:rFonts w:ascii="Arial" w:hAnsi="Arial" w:cs="Arial"/>
          <w:lang w:val="es-ES"/>
        </w:rPr>
        <w:t xml:space="preserve">ia de sus usuarios de costumbre </w:t>
      </w:r>
      <w:r w:rsidRPr="004E1CC2">
        <w:rPr>
          <w:rFonts w:ascii="Arial" w:hAnsi="Arial" w:cs="Arial"/>
          <w:lang w:val="es-ES"/>
        </w:rPr>
        <w:t>para así evidenciar, en un solo gesto, la condición d</w:t>
      </w:r>
      <w:r>
        <w:rPr>
          <w:rFonts w:ascii="Arial" w:hAnsi="Arial" w:cs="Arial"/>
          <w:lang w:val="es-ES"/>
        </w:rPr>
        <w:t xml:space="preserve">e desamparo en la que se hallan </w:t>
      </w:r>
      <w:r w:rsidRPr="004E1CC2">
        <w:rPr>
          <w:rFonts w:ascii="Arial" w:hAnsi="Arial" w:cs="Arial"/>
          <w:lang w:val="es-ES"/>
        </w:rPr>
        <w:t>aquellos que tienen la misión de resguar</w:t>
      </w:r>
      <w:r w:rsidRPr="004E1CC2">
        <w:rPr>
          <w:rFonts w:ascii="Arial" w:hAnsi="Arial" w:cs="Arial"/>
          <w:lang w:val="es-ES"/>
        </w:rPr>
        <w:t xml:space="preserve">dar las propiedades y el </w:t>
      </w:r>
      <w:r w:rsidRPr="004E1CC2">
        <w:rPr>
          <w:rFonts w:ascii="Arial" w:hAnsi="Arial" w:cs="Arial"/>
          <w:lang w:val="es-ES"/>
        </w:rPr>
        <w:t>bienestar de otros.</w:t>
      </w:r>
    </w:p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r w:rsidRPr="004E1CC2">
        <w:rPr>
          <w:rFonts w:ascii="Arial" w:hAnsi="Arial" w:cs="Arial"/>
          <w:lang w:val="es-ES"/>
        </w:rPr>
        <w:t>Expuestas al aire libre y sin nadie a su lado, las sillas utilizadas por los vigilantes ocupan —en todas las imágenes de la serie— un espacio inadecuado.</w:t>
      </w:r>
    </w:p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4E1CC2">
        <w:rPr>
          <w:rFonts w:ascii="Arial" w:hAnsi="Arial" w:cs="Arial"/>
          <w:lang w:val="es-ES"/>
        </w:rPr>
        <w:t>Al no contar con nada que los proteja, al no tener —siquiera en estos casos— una caseta o un algún tipo de estructura similar, estos hombres se ven obli</w:t>
      </w:r>
      <w:r w:rsidRPr="004E1CC2">
        <w:rPr>
          <w:rFonts w:ascii="Arial" w:hAnsi="Arial" w:cs="Arial"/>
          <w:lang w:val="es-ES"/>
        </w:rPr>
        <w:t xml:space="preserve">gados </w:t>
      </w:r>
      <w:r w:rsidRPr="004E1CC2">
        <w:rPr>
          <w:rFonts w:ascii="Arial" w:hAnsi="Arial" w:cs="Arial"/>
          <w:lang w:val="es-ES"/>
        </w:rPr>
        <w:t>a ocupar parte de las veredas o los jardines, de tal modo que tienen que cumplir sus funciones expuestos tanto a l</w:t>
      </w:r>
      <w:r w:rsidRPr="004E1CC2">
        <w:rPr>
          <w:rFonts w:ascii="Arial" w:hAnsi="Arial" w:cs="Arial"/>
          <w:lang w:val="es-ES"/>
        </w:rPr>
        <w:t xml:space="preserve">as inclemencias del tiempo como </w:t>
      </w:r>
      <w:r w:rsidRPr="004E1CC2">
        <w:rPr>
          <w:rFonts w:ascii="Arial" w:hAnsi="Arial" w:cs="Arial"/>
          <w:lang w:val="es-ES"/>
        </w:rPr>
        <w:t xml:space="preserve">al riesgo propio de su oficio. Son como guardianes que cuidan las murallas de una ciudad, pero fuera de ella. </w:t>
      </w:r>
      <w:r w:rsidRPr="004E1CC2">
        <w:rPr>
          <w:rFonts w:ascii="Arial" w:hAnsi="Arial" w:cs="Arial"/>
        </w:rPr>
        <w:t xml:space="preserve">Por lo que </w:t>
      </w:r>
      <w:proofErr w:type="spellStart"/>
      <w:r w:rsidRPr="004E1CC2">
        <w:rPr>
          <w:rFonts w:ascii="Arial" w:hAnsi="Arial" w:cs="Arial"/>
        </w:rPr>
        <w:t>terminan</w:t>
      </w:r>
      <w:proofErr w:type="spellEnd"/>
      <w:r w:rsidRPr="004E1CC2">
        <w:rPr>
          <w:rFonts w:ascii="Arial" w:hAnsi="Arial" w:cs="Arial"/>
        </w:rPr>
        <w:t xml:space="preserve"> </w:t>
      </w:r>
      <w:proofErr w:type="spellStart"/>
      <w:r w:rsidRPr="004E1CC2">
        <w:rPr>
          <w:rFonts w:ascii="Arial" w:hAnsi="Arial" w:cs="Arial"/>
        </w:rPr>
        <w:t>siendo</w:t>
      </w:r>
      <w:proofErr w:type="spellEnd"/>
      <w:r w:rsidRPr="004E1CC2">
        <w:rPr>
          <w:rFonts w:ascii="Arial" w:hAnsi="Arial" w:cs="Arial"/>
        </w:rPr>
        <w:t xml:space="preserve"> </w:t>
      </w:r>
      <w:proofErr w:type="spellStart"/>
      <w:r w:rsidRPr="004E1CC2">
        <w:rPr>
          <w:rFonts w:ascii="Arial" w:hAnsi="Arial" w:cs="Arial"/>
        </w:rPr>
        <w:t>los</w:t>
      </w:r>
      <w:proofErr w:type="spellEnd"/>
      <w:r w:rsidRPr="004E1CC2">
        <w:rPr>
          <w:rFonts w:ascii="Arial" w:hAnsi="Arial" w:cs="Arial"/>
        </w:rPr>
        <w:t xml:space="preserve"> </w:t>
      </w:r>
      <w:proofErr w:type="spellStart"/>
      <w:r w:rsidRPr="004E1CC2">
        <w:rPr>
          <w:rFonts w:ascii="Arial" w:hAnsi="Arial" w:cs="Arial"/>
        </w:rPr>
        <w:t>más</w:t>
      </w:r>
      <w:proofErr w:type="spellEnd"/>
      <w:r w:rsidRPr="004E1CC2">
        <w:rPr>
          <w:rFonts w:ascii="Arial" w:hAnsi="Arial" w:cs="Arial"/>
        </w:rPr>
        <w:t xml:space="preserve"> </w:t>
      </w:r>
      <w:proofErr w:type="spellStart"/>
      <w:r w:rsidRPr="004E1CC2">
        <w:rPr>
          <w:rFonts w:ascii="Arial" w:hAnsi="Arial" w:cs="Arial"/>
        </w:rPr>
        <w:t>vulnerables</w:t>
      </w:r>
      <w:proofErr w:type="spellEnd"/>
      <w:r w:rsidRPr="004E1CC2">
        <w:rPr>
          <w:rFonts w:ascii="Arial" w:hAnsi="Arial" w:cs="Arial"/>
        </w:rPr>
        <w:t>.</w:t>
      </w:r>
    </w:p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r w:rsidRPr="004E1CC2">
        <w:rPr>
          <w:rFonts w:ascii="Arial" w:hAnsi="Arial" w:cs="Arial"/>
          <w:lang w:val="es-ES"/>
        </w:rPr>
        <w:t xml:space="preserve">Este hecho, la inexistencia de un espacio propio, saca a la luz dos aspectos que merecen ser tomados muy en cuenta. </w:t>
      </w:r>
      <w:r w:rsidRPr="004E1CC2">
        <w:rPr>
          <w:rFonts w:ascii="Arial" w:hAnsi="Arial" w:cs="Arial"/>
          <w:lang w:val="es-ES"/>
        </w:rPr>
        <w:t xml:space="preserve">El primero es que se grafica en </w:t>
      </w:r>
      <w:r w:rsidRPr="004E1CC2">
        <w:rPr>
          <w:rFonts w:ascii="Arial" w:hAnsi="Arial" w:cs="Arial"/>
          <w:lang w:val="es-ES"/>
        </w:rPr>
        <w:t>estas fotografías la condición de explotación de determinados sectores sociales —en este caso, aquel al que pertenecen l</w:t>
      </w:r>
      <w:r w:rsidRPr="004E1CC2">
        <w:rPr>
          <w:rFonts w:ascii="Arial" w:hAnsi="Arial" w:cs="Arial"/>
          <w:lang w:val="es-ES"/>
        </w:rPr>
        <w:t xml:space="preserve">os vigilantes particulares— que </w:t>
      </w:r>
      <w:r w:rsidRPr="004E1CC2">
        <w:rPr>
          <w:rFonts w:ascii="Arial" w:hAnsi="Arial" w:cs="Arial"/>
          <w:lang w:val="es-ES"/>
        </w:rPr>
        <w:t>por necesidades de supervivencia aceptan trabajar sin contar con todas las medidas idóneas de seguridad. Siendo esto algo recurrente en el Perú de hoy.</w:t>
      </w:r>
    </w:p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r w:rsidRPr="004E1CC2">
        <w:rPr>
          <w:rFonts w:ascii="Arial" w:hAnsi="Arial" w:cs="Arial"/>
          <w:lang w:val="es-ES"/>
        </w:rPr>
        <w:t>El segundo aspecto es que la falta de un lugar es una manera de invisibilizar a un sujeto. El ser dueño de un espacio otorga identidad, autonomía y reconocimiento</w:t>
      </w:r>
    </w:p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r w:rsidRPr="004E1CC2">
        <w:rPr>
          <w:rFonts w:ascii="Arial" w:hAnsi="Arial" w:cs="Arial"/>
          <w:lang w:val="es-ES"/>
        </w:rPr>
        <w:t>de los otros. Los propietarios de las residencias resguardas, quienes vienen a ser los “jefes” de los vigilantes, d</w:t>
      </w:r>
      <w:r w:rsidRPr="004E1CC2">
        <w:rPr>
          <w:rFonts w:ascii="Arial" w:hAnsi="Arial" w:cs="Arial"/>
          <w:lang w:val="es-ES"/>
        </w:rPr>
        <w:t xml:space="preserve">isfrutan esta condición. El que </w:t>
      </w:r>
      <w:r w:rsidRPr="004E1CC2">
        <w:rPr>
          <w:rFonts w:ascii="Arial" w:hAnsi="Arial" w:cs="Arial"/>
          <w:lang w:val="es-ES"/>
        </w:rPr>
        <w:t>no tiene uno, como los vigilantes, en cambio, tiene que amoldarse a lo que sobre o se le otorgue por un plazo definido. L</w:t>
      </w:r>
      <w:r w:rsidRPr="004E1CC2">
        <w:rPr>
          <w:rFonts w:ascii="Arial" w:hAnsi="Arial" w:cs="Arial"/>
          <w:lang w:val="es-ES"/>
        </w:rPr>
        <w:t xml:space="preserve">a posesión material del espacio </w:t>
      </w:r>
      <w:r w:rsidRPr="004E1CC2">
        <w:rPr>
          <w:rFonts w:ascii="Arial" w:hAnsi="Arial" w:cs="Arial"/>
          <w:lang w:val="es-ES"/>
        </w:rPr>
        <w:t>es, por lo tanto, la única forma de ser en la urbe contemporánea.</w:t>
      </w:r>
    </w:p>
    <w:p w:rsidR="004E1CC2" w:rsidRPr="004E1CC2" w:rsidRDefault="004E1CC2" w:rsidP="004E1CC2">
      <w:pPr>
        <w:autoSpaceDE w:val="0"/>
        <w:autoSpaceDN w:val="0"/>
        <w:adjustRightInd w:val="0"/>
        <w:jc w:val="both"/>
        <w:rPr>
          <w:rFonts w:ascii="Arial" w:hAnsi="Arial" w:cs="Arial"/>
          <w:lang w:val="es-ES"/>
        </w:rPr>
      </w:pPr>
      <w:r w:rsidRPr="004E1CC2">
        <w:rPr>
          <w:rFonts w:ascii="Arial" w:hAnsi="Arial" w:cs="Arial"/>
          <w:lang w:val="es-ES"/>
        </w:rPr>
        <w:t>Otta, que en anteriores trabajos también se ha preocupado por iluminar aquellos recovecos donde los conflictos sociale</w:t>
      </w:r>
      <w:r w:rsidRPr="004E1CC2">
        <w:rPr>
          <w:rFonts w:ascii="Arial" w:hAnsi="Arial" w:cs="Arial"/>
          <w:lang w:val="es-ES"/>
        </w:rPr>
        <w:t xml:space="preserve">s surgen y se mantienen, y aquí </w:t>
      </w:r>
      <w:r w:rsidRPr="004E1CC2">
        <w:rPr>
          <w:rFonts w:ascii="Arial" w:hAnsi="Arial" w:cs="Arial"/>
          <w:lang w:val="es-ES"/>
        </w:rPr>
        <w:t>cabría mencionar a otras obras como “Necesidades (2007-2012), lo vuelve a lograr con la serie “Señores de la intemperie”.</w:t>
      </w:r>
    </w:p>
    <w:p w:rsidR="004E1CC2" w:rsidRPr="004E1CC2" w:rsidRDefault="004E1CC2" w:rsidP="004E1CC2">
      <w:pPr>
        <w:autoSpaceDE w:val="0"/>
        <w:autoSpaceDN w:val="0"/>
        <w:adjustRightInd w:val="0"/>
        <w:rPr>
          <w:rFonts w:ascii="Arial" w:hAnsi="Arial" w:cs="Arial"/>
          <w:lang w:val="es-ES"/>
        </w:rPr>
      </w:pPr>
    </w:p>
    <w:p w:rsidR="004E1CC2" w:rsidRPr="004E1CC2" w:rsidRDefault="004E1CC2" w:rsidP="004E1CC2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  <w:r w:rsidRPr="004E1CC2">
        <w:rPr>
          <w:rFonts w:ascii="Arial" w:hAnsi="Arial" w:cs="Arial"/>
          <w:sz w:val="20"/>
          <w:szCs w:val="20"/>
          <w:lang w:val="es-ES"/>
        </w:rPr>
        <w:t>Texto de Paulo César Peña, sobre la serie fotográfica Señores de la intemperie,</w:t>
      </w:r>
    </w:p>
    <w:p w:rsidR="000C40BD" w:rsidRPr="004E1CC2" w:rsidRDefault="004E1CC2" w:rsidP="004E1CC2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ES"/>
        </w:rPr>
      </w:pPr>
      <w:r w:rsidRPr="004E1CC2">
        <w:rPr>
          <w:rFonts w:ascii="Arial" w:hAnsi="Arial" w:cs="Arial"/>
          <w:sz w:val="20"/>
          <w:szCs w:val="20"/>
          <w:lang w:val="es-ES"/>
        </w:rPr>
        <w:t>publicado en La Mula, 07/06/14.</w:t>
      </w:r>
      <w:r>
        <w:rPr>
          <w:rFonts w:ascii="Arial" w:hAnsi="Arial" w:cs="Arial"/>
          <w:sz w:val="20"/>
          <w:szCs w:val="20"/>
          <w:lang w:val="es-ES"/>
        </w:rPr>
        <w:t xml:space="preserve"> </w:t>
      </w:r>
      <w:r w:rsidRPr="004E1CC2">
        <w:rPr>
          <w:rFonts w:ascii="Arial" w:hAnsi="Arial" w:cs="Arial"/>
          <w:sz w:val="20"/>
          <w:szCs w:val="20"/>
          <w:lang w:val="es-ES"/>
        </w:rPr>
        <w:t>En: https://redaccion.lamula.pe/2014/06/07/el-vigia-invisible/paulocp/</w:t>
      </w:r>
    </w:p>
    <w:sectPr w:rsidR="000C40BD" w:rsidRPr="004E1CC2" w:rsidSect="00BF34B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CC2"/>
    <w:rsid w:val="000C40BD"/>
    <w:rsid w:val="004E1CC2"/>
    <w:rsid w:val="00BF3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ACDF09"/>
  <w15:chartTrackingRefBased/>
  <w15:docId w15:val="{66B1193B-7B5C-1241-9B28-40CBC119A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518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2019-01-20T21:56:00Z</dcterms:created>
  <dcterms:modified xsi:type="dcterms:W3CDTF">2019-01-20T21:58:00Z</dcterms:modified>
</cp:coreProperties>
</file>